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03" w:rsidRPr="00027817" w:rsidRDefault="00BB7703" w:rsidP="00BB7703">
      <w:pPr>
        <w:pStyle w:val="c12"/>
        <w:shd w:val="clear" w:color="auto" w:fill="FFFFFF"/>
        <w:spacing w:before="0" w:beforeAutospacing="0" w:after="0" w:afterAutospacing="0"/>
        <w:jc w:val="right"/>
      </w:pPr>
      <w:r>
        <w:rPr>
          <w:b/>
          <w:bCs/>
          <w:noProof/>
          <w:color w:val="434745"/>
          <w:sz w:val="28"/>
          <w:szCs w:val="28"/>
        </w:rPr>
        <w:drawing>
          <wp:inline distT="0" distB="0" distL="0" distR="0">
            <wp:extent cx="5940425" cy="8197204"/>
            <wp:effectExtent l="0" t="0" r="3175" b="0"/>
            <wp:docPr id="1" name="Рисунок 1" descr="C:\Users\ученик\Desktop\Аминат М\30-05-2020_14-09-36\пол по работе с докум включенн в ФСЭ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Аминат М\30-05-2020_14-09-36\пол по работе с докум включенн в ФСЭ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7817">
        <w:rPr>
          <w:b/>
          <w:bCs/>
          <w:color w:val="434745"/>
          <w:sz w:val="28"/>
          <w:szCs w:val="28"/>
        </w:rPr>
        <w:br/>
      </w:r>
    </w:p>
    <w:p w:rsidR="00BB7703" w:rsidRDefault="00BB7703" w:rsidP="00BB7703">
      <w:pPr>
        <w:rPr>
          <w:sz w:val="24"/>
          <w:szCs w:val="24"/>
        </w:rPr>
      </w:pPr>
    </w:p>
    <w:p w:rsidR="00027817" w:rsidRDefault="00027817" w:rsidP="00BB7703">
      <w:pPr>
        <w:rPr>
          <w:sz w:val="24"/>
          <w:szCs w:val="24"/>
        </w:rPr>
      </w:pPr>
      <w:bookmarkStart w:id="0" w:name="_GoBack"/>
      <w:bookmarkEnd w:id="0"/>
      <w:r w:rsidRPr="00027817">
        <w:rPr>
          <w:sz w:val="24"/>
          <w:szCs w:val="24"/>
        </w:rPr>
        <w:lastRenderedPageBreak/>
        <w:t>Федерации. http://minjust.ru/extremist-materials/папка Безопасный Интернет/ нормативно-правовая документация/Список экстремистских материалов. Список должен содержать дату обновления.</w:t>
      </w:r>
    </w:p>
    <w:p w:rsidR="00027817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 2.2 Сверка библиотечного фонда с Федеральным списком</w:t>
      </w:r>
    </w:p>
    <w:p w:rsidR="00027817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 2.2.1. Сверка проводится путем сопоставления библиографических записей алфавитного каталога, инвентарных книг и перечнем материалов Федерального списка.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 2.2.2. По результатам сверки, независимо от результата, составляется Акт о наличии в библиотечном фонде документов, включенных в Федеральный список экстремистских материалов. Нумерация Актов ежегодно начинается с 1. Если список документов, включаемых в Акт, небольшой, допускается размещение его непосредственно на странице Акта. Акт подписывается комиссией, созданной на основании приказа директора, и хранится в библиотеке.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 2.2.3. В случае обнаружения материалов экстремистского содержания, документы подлежат списанию. 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>2.2.4. При комплектовании библиотечного фонда, на этапе заказа или поступления, независимо от источника комплектования (внешняя организация, в дар, другое) проводится обязательная сверка изданий с Федеральным списком с целью недопущения в библиотечный фонд материалов экстремистского содержания.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 2.3 Списание экстремистских материалов 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>2.3.1. При обнаружении в библиотечном фонде экстремистских материалов, они подлежат изъятию из фонда и откладываются к списанию. Найденные материалы не подлежат выдаче пользователям библиотеки.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 2.3.2. При списании из библиотечного фонда экстремистских материалов составляется в двух экземплярах Акт о списании</w:t>
      </w:r>
      <w:proofErr w:type="gramStart"/>
      <w:r w:rsidRPr="00027817">
        <w:rPr>
          <w:sz w:val="24"/>
          <w:szCs w:val="24"/>
        </w:rPr>
        <w:t xml:space="preserve"> .</w:t>
      </w:r>
      <w:proofErr w:type="gramEnd"/>
      <w:r w:rsidRPr="00027817">
        <w:rPr>
          <w:sz w:val="24"/>
          <w:szCs w:val="24"/>
        </w:rPr>
        <w:t xml:space="preserve"> После подписания и утверждения Акта, отмечается выбытие изданий в учетных документах библиотеки, удаляются библиографические записи из каталогов. Один экземпляр передается в бухгалтерию, второй экземпляр хранится в библиотеке (в соответствии с номенклатурой дел).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 2.4. Блокирование доступа к сайтам, включенным в Федеральный список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 2.4.1. На основании Федерального списка, после каждого обновления, проводить блокирование доступа к сайтам. 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>2.4.2. При отсутствии возможности блокирования доступа к странице блокируется весь сайт содержащий данную страницу.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 2.4.3. По результатам проверки доступа составляется Акт о блокировании доступа к сайтам, включенным в Федеральный список экстремистских материалов. 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2.4.4. Акт хранится в библиотеке. 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>3. ОТВЕТСТВЕННОСТЬ И ПОЛНОМОЧИЯ</w:t>
      </w:r>
    </w:p>
    <w:p w:rsidR="00C96310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lastRenderedPageBreak/>
        <w:t xml:space="preserve"> 3.1 Ответственность за своевременное и качественное выполнение работ по выявлению и исключению из библиотечного фонда материалов из Федерального списка (с учетом его обновлений) несет библиотекарь школы.</w:t>
      </w:r>
    </w:p>
    <w:p w:rsidR="00B55EEC" w:rsidRPr="00027817" w:rsidRDefault="00027817" w:rsidP="00027817">
      <w:pPr>
        <w:jc w:val="center"/>
        <w:rPr>
          <w:sz w:val="24"/>
          <w:szCs w:val="24"/>
        </w:rPr>
      </w:pPr>
      <w:r w:rsidRPr="00027817">
        <w:rPr>
          <w:sz w:val="24"/>
          <w:szCs w:val="24"/>
        </w:rPr>
        <w:t xml:space="preserve"> 3.2 Ответственность за своевременное и качественное выполнение работ по блокированию доступа к сайтам, указанным в Федеральном списке, несет учитель информатики</w:t>
      </w:r>
    </w:p>
    <w:sectPr w:rsidR="00B55EEC" w:rsidRPr="0002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557" w:rsidRDefault="00187557" w:rsidP="00027817">
      <w:pPr>
        <w:spacing w:after="0" w:line="240" w:lineRule="auto"/>
      </w:pPr>
      <w:r>
        <w:separator/>
      </w:r>
    </w:p>
  </w:endnote>
  <w:endnote w:type="continuationSeparator" w:id="0">
    <w:p w:rsidR="00187557" w:rsidRDefault="00187557" w:rsidP="0002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557" w:rsidRDefault="00187557" w:rsidP="00027817">
      <w:pPr>
        <w:spacing w:after="0" w:line="240" w:lineRule="auto"/>
      </w:pPr>
      <w:r>
        <w:separator/>
      </w:r>
    </w:p>
  </w:footnote>
  <w:footnote w:type="continuationSeparator" w:id="0">
    <w:p w:rsidR="00187557" w:rsidRDefault="00187557" w:rsidP="000278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66"/>
    <w:rsid w:val="00027817"/>
    <w:rsid w:val="00187557"/>
    <w:rsid w:val="00205766"/>
    <w:rsid w:val="009B0856"/>
    <w:rsid w:val="00B55EEC"/>
    <w:rsid w:val="00BB7703"/>
    <w:rsid w:val="00C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817"/>
  </w:style>
  <w:style w:type="paragraph" w:styleId="a5">
    <w:name w:val="footer"/>
    <w:basedOn w:val="a"/>
    <w:link w:val="a6"/>
    <w:uiPriority w:val="99"/>
    <w:unhideWhenUsed/>
    <w:rsid w:val="00027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817"/>
  </w:style>
  <w:style w:type="paragraph" w:customStyle="1" w:styleId="c12">
    <w:name w:val="c12"/>
    <w:basedOn w:val="a"/>
    <w:rsid w:val="0002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7817"/>
  </w:style>
  <w:style w:type="paragraph" w:customStyle="1" w:styleId="c2">
    <w:name w:val="c2"/>
    <w:basedOn w:val="a"/>
    <w:rsid w:val="0002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7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817"/>
  </w:style>
  <w:style w:type="paragraph" w:styleId="a5">
    <w:name w:val="footer"/>
    <w:basedOn w:val="a"/>
    <w:link w:val="a6"/>
    <w:uiPriority w:val="99"/>
    <w:unhideWhenUsed/>
    <w:rsid w:val="00027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817"/>
  </w:style>
  <w:style w:type="paragraph" w:customStyle="1" w:styleId="c12">
    <w:name w:val="c12"/>
    <w:basedOn w:val="a"/>
    <w:rsid w:val="0002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27817"/>
  </w:style>
  <w:style w:type="paragraph" w:customStyle="1" w:styleId="c2">
    <w:name w:val="c2"/>
    <w:basedOn w:val="a"/>
    <w:rsid w:val="00027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7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3</cp:revision>
  <dcterms:created xsi:type="dcterms:W3CDTF">2020-05-27T19:25:00Z</dcterms:created>
  <dcterms:modified xsi:type="dcterms:W3CDTF">2020-05-30T20:06:00Z</dcterms:modified>
</cp:coreProperties>
</file>