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23" w:rsidRDefault="00781286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-255270</wp:posOffset>
            </wp:positionV>
            <wp:extent cx="6301105" cy="8153400"/>
            <wp:effectExtent l="19050" t="0" r="4445" b="0"/>
            <wp:wrapThrough wrapText="bothSides">
              <wp:wrapPolygon edited="0">
                <wp:start x="-65" y="0"/>
                <wp:lineTo x="-65" y="21550"/>
                <wp:lineTo x="21615" y="21550"/>
                <wp:lineTo x="21615" y="0"/>
                <wp:lineTo x="-65" y="0"/>
              </wp:wrapPolygon>
            </wp:wrapThrough>
            <wp:docPr id="1" name="Рисунок 1" descr="C:\Users\1\AppData\Local\Temp\Rar$DIa3712.18876\Отсканированные документы (95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3712.18876\Отсканированные документы (95)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286" w:rsidRDefault="00781286" w:rsidP="00781286">
      <w:pPr>
        <w:spacing w:after="0" w:line="240" w:lineRule="auto"/>
        <w:ind w:left="6663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81286" w:rsidRDefault="00781286" w:rsidP="00781286">
      <w:pPr>
        <w:spacing w:after="0" w:line="240" w:lineRule="auto"/>
        <w:ind w:left="6663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81286" w:rsidRDefault="00781286" w:rsidP="00781286">
      <w:pPr>
        <w:spacing w:after="0" w:line="240" w:lineRule="auto"/>
        <w:ind w:left="6663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81286" w:rsidRDefault="00781286" w:rsidP="00781286">
      <w:pPr>
        <w:spacing w:after="0" w:line="240" w:lineRule="auto"/>
        <w:ind w:left="6663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4223" w:rsidRDefault="00781286" w:rsidP="00781286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4) обоснование начальной (максимальной) цены контракта;</w:t>
      </w: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286" w:rsidRDefault="00781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обязательное общественное обсуждение закупок;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 привлечение экспертов, экспертных организаций;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</w:t>
      </w:r>
      <w:r>
        <w:rPr>
          <w:rFonts w:ascii="Times New Roman" w:eastAsia="Times New Roman" w:hAnsi="Times New Roman" w:cs="Times New Roman"/>
          <w:sz w:val="24"/>
          <w:szCs w:val="24"/>
        </w:rPr>
        <w:t>звещения об осуществлении закупки, документации о закупках, проектов контрактов;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 рассмотрение банковских гарантий и орган</w:t>
      </w:r>
      <w:r>
        <w:rPr>
          <w:rFonts w:ascii="Times New Roman" w:eastAsia="Times New Roman" w:hAnsi="Times New Roman" w:cs="Times New Roman"/>
          <w:sz w:val="24"/>
          <w:szCs w:val="24"/>
        </w:rPr>
        <w:t>изация осуществления уплаты денежных сумм по банковской гарантии;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11) организация заключения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12) организация приемки поставленного товара, выполненной работы (ее результатов), оказанной услуги, предусмотренных контрактом, в том числе отдельных э</w:t>
      </w:r>
      <w:r>
        <w:rPr>
          <w:rFonts w:ascii="Times New Roman" w:eastAsia="Times New Roman" w:hAnsi="Times New Roman" w:cs="Times New Roman"/>
          <w:sz w:val="24"/>
          <w:szCs w:val="24"/>
        </w:rPr>
        <w:t>тапов исполнения контракта (далее - приемка поставленного товара, выполненной работы или оказанной услуги),включая проведение в соответствии с Федеральным законом экспертизы поставленного товара, результатов выполненной работы, оказанной услуги, обеспечени</w:t>
      </w:r>
      <w:r>
        <w:rPr>
          <w:rFonts w:ascii="Times New Roman" w:eastAsia="Times New Roman" w:hAnsi="Times New Roman" w:cs="Times New Roman"/>
          <w:sz w:val="24"/>
          <w:szCs w:val="24"/>
        </w:rPr>
        <w:t>е создания приемочной комиссии;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13) организация оплаты поставленного товара, выполненной работы (ее результатов), оказанной услуги;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17)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104223" w:rsidRDefault="00104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 Функции и полномочия контрактного управляющего</w:t>
      </w:r>
    </w:p>
    <w:p w:rsidR="00104223" w:rsidRDefault="00104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Контрактный управляющий осуществляет следующие функции и п</w:t>
      </w:r>
      <w:r>
        <w:rPr>
          <w:rFonts w:ascii="Times New Roman" w:eastAsia="Times New Roman" w:hAnsi="Times New Roman" w:cs="Times New Roman"/>
          <w:sz w:val="24"/>
          <w:szCs w:val="24"/>
        </w:rPr>
        <w:t>олномочия: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При планировании закупок: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8.1.1. разрабатывает план-график, осуществляет подготовку изменений в план-график;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8.1.2. размещает в единой информационной системе в сфере закупок (далее - единая информационная система) план-график и внесенные в </w:t>
      </w:r>
      <w:r>
        <w:rPr>
          <w:rFonts w:ascii="Times New Roman" w:eastAsia="Times New Roman" w:hAnsi="Times New Roman" w:cs="Times New Roman"/>
          <w:sz w:val="24"/>
          <w:szCs w:val="24"/>
        </w:rPr>
        <w:t>него изменения;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8.1.3. организует обязательное общественное обсуждение закупок в случаях, предусмотренных статьей 20 Федерального закона;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8.1.4. разрабатывает требования к закупаемым Заказчиком, его территориальными органами (подразделениями) и подведомств</w:t>
      </w:r>
      <w:r>
        <w:rPr>
          <w:rFonts w:ascii="Times New Roman" w:eastAsia="Times New Roman" w:hAnsi="Times New Roman" w:cs="Times New Roman"/>
          <w:sz w:val="24"/>
          <w:szCs w:val="24"/>
        </w:rPr>
        <w:t>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</w:t>
      </w:r>
      <w:r>
        <w:rPr>
          <w:rFonts w:ascii="Times New Roman" w:eastAsia="Times New Roman" w:hAnsi="Times New Roman" w:cs="Times New Roman"/>
          <w:sz w:val="24"/>
          <w:szCs w:val="24"/>
        </w:rPr>
        <w:t>ий Заказчика, его территориальных органов (подразделений) и подведомственных им казенных учреждений на основании правовых актов о нормировании в соответствии со статьей 19 Федерального закона;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8.1.5. организует в случае необходимости консультации с поставщ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наилучших технологий и других решений для обеспечения государственных и муни</w:t>
      </w:r>
      <w:r>
        <w:rPr>
          <w:rFonts w:ascii="Times New Roman" w:eastAsia="Times New Roman" w:hAnsi="Times New Roman" w:cs="Times New Roman"/>
          <w:sz w:val="24"/>
          <w:szCs w:val="24"/>
        </w:rPr>
        <w:t>ципальных нужд.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При определении поставщиков (подрядчиков, исполнителей):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8.2.1. обеспечивает проведение закрытых способов определения поставщиков (подрядчиков, исполнителей) в случаях, установленных статьей 84 Федерального закона, по согласованию с фе</w:t>
      </w:r>
      <w:r>
        <w:rPr>
          <w:rFonts w:ascii="Times New Roman" w:eastAsia="Times New Roman" w:hAnsi="Times New Roman" w:cs="Times New Roman"/>
          <w:sz w:val="24"/>
          <w:szCs w:val="24"/>
        </w:rPr>
        <w:t>деральным органом исполнительной власти, уполномоченным Правительством Российской Федерации на осуществление данных функций;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8.2.2. осуществляет подготовку и размещение в единой информационной системе извещений об осуществлении закупок, документации о заку</w:t>
      </w:r>
      <w:r>
        <w:rPr>
          <w:rFonts w:ascii="Times New Roman" w:eastAsia="Times New Roman" w:hAnsi="Times New Roman" w:cs="Times New Roman"/>
          <w:sz w:val="24"/>
          <w:szCs w:val="24"/>
        </w:rPr>
        <w:t>пках, проектов контрактов, подготовку и направление приглашений принять участие в определении поставщиков (подрядчиков, исполнителей) закрытыми способами, в том числе в электронной форме: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8.2.2.1. определяет и обосновывает начальную (максимальную) цену кон</w:t>
      </w:r>
      <w:r>
        <w:rPr>
          <w:rFonts w:ascii="Times New Roman" w:eastAsia="Times New Roman" w:hAnsi="Times New Roman" w:cs="Times New Roman"/>
          <w:sz w:val="24"/>
          <w:szCs w:val="24"/>
        </w:rPr>
        <w:t>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контракта;</w:t>
      </w:r>
    </w:p>
    <w:p w:rsidR="00104223" w:rsidRDefault="00350A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.2.2.2. осуществляет описание объекта закупки;</w:t>
      </w:r>
    </w:p>
    <w:p w:rsidR="00104223" w:rsidRDefault="00350A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8.2.2.3. указывает в извещении об осуществлении закупки информацию, предусмотренную статьей 42 Федерального закона, в том числе информацию:</w:t>
      </w:r>
    </w:p>
    <w:p w:rsidR="00104223" w:rsidRDefault="00350AF8">
      <w:pPr>
        <w:pStyle w:val="af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условиях, о запретах и об ограничениях допуска товаров, происходящ</w:t>
      </w:r>
      <w:r>
        <w:rPr>
          <w:rFonts w:ascii="Times New Roman" w:eastAsia="Times New Roman" w:hAnsi="Times New Roman" w:cs="Times New Roman"/>
          <w:sz w:val="24"/>
          <w:szCs w:val="24"/>
        </w:rPr>
        <w:t>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Федерального закона;</w:t>
      </w:r>
    </w:p>
    <w:p w:rsidR="00104223" w:rsidRDefault="00350AF8">
      <w:pPr>
        <w:pStyle w:val="af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б ограничении участия в определении поставщика (подрядчика, исполнителя), установленном в соответствии со статьей 30 Федерального закона (при необходимости);</w:t>
      </w:r>
    </w:p>
    <w:p w:rsidR="00104223" w:rsidRDefault="00350AF8">
      <w:pPr>
        <w:pStyle w:val="af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преимуществах, предоставляемых в соответствии со статьями 28, 29 Федерального закона;</w:t>
      </w:r>
    </w:p>
    <w:p w:rsidR="00104223" w:rsidRDefault="00350A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8.2.3. осу</w:t>
      </w:r>
      <w:r>
        <w:rPr>
          <w:rFonts w:ascii="Times New Roman" w:eastAsia="Times New Roman" w:hAnsi="Times New Roman" w:cs="Times New Roman"/>
          <w:sz w:val="24"/>
          <w:szCs w:val="24"/>
        </w:rPr>
        <w:t>ществляет подготовку и размещение в единой информационной системе разъяснений положений документации о закупке;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8.2.4. осуществляет подготовку и размещение в единой информационной системе извещения об отмене определения поставщика (подрядчика, исполнителя)</w:t>
      </w:r>
      <w:r>
        <w:rPr>
          <w:rFonts w:ascii="Times New Roman" w:eastAsia="Times New Roman" w:hAnsi="Times New Roman" w:cs="Times New Roman"/>
          <w:sz w:val="24"/>
          <w:szCs w:val="24"/>
        </w:rPr>
        <w:t>, изменений в извещение об осуществлении закупки и (или) документацию о закупке;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8.2.5. осуществляет оформление и размещение в единой информационной системе протоколов определения поставщика (подрядчика, исполнителя);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8.2.6. осуществляет организационно-тех</w:t>
      </w:r>
      <w:r>
        <w:rPr>
          <w:rFonts w:ascii="Times New Roman" w:eastAsia="Times New Roman" w:hAnsi="Times New Roman" w:cs="Times New Roman"/>
          <w:sz w:val="24"/>
          <w:szCs w:val="24"/>
        </w:rPr>
        <w:t>ническое обеспечение деятельности комиссии по осуществлению закупок;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8.2.7. осуществляет привлечение экспертов, экспертных организаций в случаях, установленных статьей 41 Федерального закона.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При заключении контрактов: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8.3.1. осуществляет размещение п</w:t>
      </w:r>
      <w:r>
        <w:rPr>
          <w:rFonts w:ascii="Times New Roman" w:eastAsia="Times New Roman" w:hAnsi="Times New Roman" w:cs="Times New Roman"/>
          <w:sz w:val="24"/>
          <w:szCs w:val="24"/>
        </w:rPr>
        <w:t>роекта контракта (контракта) в единой информационной системе и на электронной площадке с использованием единой информационной системы;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8.3.2. осуществляет рассмотрение протокола разногласий при наличии разногласий по проекту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8.3.3. осуществляет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рассмотрение банковской гарантии, представленной в качестве обеспечения исполнения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8.3.4. организует проверку поступления денежных средств от участника закупки, с которым заключается контракт, на счет Заказчика, внесенных в качестве обеспечения </w:t>
      </w:r>
      <w:r>
        <w:rPr>
          <w:rFonts w:ascii="Times New Roman" w:eastAsia="Times New Roman" w:hAnsi="Times New Roman" w:cs="Times New Roman"/>
          <w:sz w:val="24"/>
          <w:szCs w:val="24"/>
        </w:rPr>
        <w:t>исполнения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8.3.5.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(подрядчиком, </w:t>
      </w:r>
      <w:r>
        <w:rPr>
          <w:rFonts w:ascii="Times New Roman" w:eastAsia="Times New Roman" w:hAnsi="Times New Roman" w:cs="Times New Roman"/>
          <w:sz w:val="24"/>
          <w:szCs w:val="24"/>
        </w:rPr>
        <w:t>исполнителем);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8.3.6.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Федерального закона;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8.3.7</w:t>
      </w:r>
      <w:r>
        <w:rPr>
          <w:rFonts w:ascii="Times New Roman" w:eastAsia="Times New Roman" w:hAnsi="Times New Roman" w:cs="Times New Roman"/>
          <w:sz w:val="24"/>
          <w:szCs w:val="24"/>
        </w:rPr>
        <w:t>. осуществляет обеспечение хранения протоколов, составленных в ходе проведения конкурса, заявок на участие в конкурсе, конкурсной документации, изменений, внесенных в конкурсную документацию, разъяснений положений конкурсной документации и аудиозаписи вскр</w:t>
      </w:r>
      <w:r>
        <w:rPr>
          <w:rFonts w:ascii="Times New Roman" w:eastAsia="Times New Roman" w:hAnsi="Times New Roman" w:cs="Times New Roman"/>
          <w:sz w:val="24"/>
          <w:szCs w:val="24"/>
        </w:rPr>
        <w:t>ытия конвертов с заявками на участие в конкурсе в соответствии со статьей 53 Федерального закона, а также протоколов рассмотрения заявок на участие в закрытом аукционе, протоколов закрытого аукциона, заявок на участие в закрытом аукционе, документации о за</w:t>
      </w:r>
      <w:r>
        <w:rPr>
          <w:rFonts w:ascii="Times New Roman" w:eastAsia="Times New Roman" w:hAnsi="Times New Roman" w:cs="Times New Roman"/>
          <w:sz w:val="24"/>
          <w:szCs w:val="24"/>
        </w:rPr>
        <w:t>крытом аукционе, изменений, внесенных в документацию о закрытом аукционе, и разъяснений документации о закрытом аукционе в соответствии со статьей 90 Федерального закона;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8.3.8. обеспечивает заключение контракта с участником закупки, в том числе с которым </w:t>
      </w:r>
      <w:r>
        <w:rPr>
          <w:rFonts w:ascii="Times New Roman" w:eastAsia="Times New Roman" w:hAnsi="Times New Roman" w:cs="Times New Roman"/>
          <w:sz w:val="24"/>
          <w:szCs w:val="24"/>
        </w:rPr>
        <w:t>заключается контракт в случае уклонения победителя определения (поставщика (подрядчика, исполнителя) от заключения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8.3.9. направляет информацию о заключенных контрактах в федеральный орган исполнительной власти, осуществляющий правоприменительны</w:t>
      </w:r>
      <w:r>
        <w:rPr>
          <w:rFonts w:ascii="Times New Roman" w:eastAsia="Times New Roman" w:hAnsi="Times New Roman" w:cs="Times New Roman"/>
          <w:sz w:val="24"/>
          <w:szCs w:val="24"/>
        </w:rPr>
        <w:t>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 При исполнении, изменении, расторжении контракта: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8.4.1. осуществляет рассмотрение банковской </w:t>
      </w:r>
      <w:r>
        <w:rPr>
          <w:rFonts w:ascii="Times New Roman" w:eastAsia="Times New Roman" w:hAnsi="Times New Roman" w:cs="Times New Roman"/>
          <w:sz w:val="24"/>
          <w:szCs w:val="24"/>
        </w:rPr>
        <w:t>гарантии, представленной в качестве обеспечения гарантийного обязательства;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8.4.2. обеспечивает исполнение условий контракта в части выплаты аванса (если контрактом предусмотрена выплата аванса);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8.4.3.1. обеспечивает проведение силами Заказчика или с привл</w:t>
      </w:r>
      <w:r>
        <w:rPr>
          <w:rFonts w:ascii="Times New Roman" w:eastAsia="Times New Roman" w:hAnsi="Times New Roman" w:cs="Times New Roman"/>
          <w:sz w:val="24"/>
          <w:szCs w:val="24"/>
        </w:rPr>
        <w:t>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8.4.3.2. обеспечивает подготовку решения Заказчика о создании приемочной комиссии для приемки по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ставленного товара, выполненной работы или оказанной услуги, результатов отдельного этапа исполнения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8.4.3.3. осуществляет оформление документа о приемке поставленного товара, выполненной работы или оказанной услуги, результатов отдельного этапа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исполнения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8.4.5. направляет информацию об исполнении ко</w:t>
      </w:r>
      <w:r>
        <w:rPr>
          <w:rFonts w:ascii="Times New Roman" w:eastAsia="Times New Roman" w:hAnsi="Times New Roman" w:cs="Times New Roman"/>
          <w:sz w:val="24"/>
          <w:szCs w:val="24"/>
        </w:rPr>
        <w:t>нтрактов, о внесении изменений в заключенные контракты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</w:t>
      </w:r>
      <w:r>
        <w:rPr>
          <w:rFonts w:ascii="Times New Roman" w:eastAsia="Times New Roman" w:hAnsi="Times New Roman" w:cs="Times New Roman"/>
          <w:sz w:val="24"/>
          <w:szCs w:val="24"/>
        </w:rPr>
        <w:t>актов, заключенных заказчиками;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.4.6. взаимодействует с поставщиком (подрядчиком, исполнителем) при изменении, расторжении контракта в соответствии со статьей 95 Федерального закона, применении мер ответственности в случае нарушения условий контракта, в том числе направляет поставщику (п</w:t>
      </w:r>
      <w:r>
        <w:rPr>
          <w:rFonts w:ascii="Times New Roman" w:eastAsia="Times New Roman" w:hAnsi="Times New Roman" w:cs="Times New Roman"/>
          <w:sz w:val="24"/>
          <w:szCs w:val="24"/>
        </w:rPr>
        <w:t>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или ненадлежащего исполнения поставщиком (подрядчиком, исполнителем)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обязательств, предусмотренных контрактом, совершении иных действий в случае нарушения поставщиком (подрядчиком, исполнителем) или заказчиком условий контракта;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8.4.7. направляет в пор</w:t>
      </w:r>
      <w:r>
        <w:rPr>
          <w:rFonts w:ascii="Times New Roman" w:eastAsia="Times New Roman" w:hAnsi="Times New Roman" w:cs="Times New Roman"/>
          <w:sz w:val="24"/>
          <w:szCs w:val="24"/>
        </w:rPr>
        <w:t>ядке, предусмотренном статьей 104 Федерального закона,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</w:t>
      </w:r>
      <w:r>
        <w:rPr>
          <w:rFonts w:ascii="Times New Roman" w:eastAsia="Times New Roman" w:hAnsi="Times New Roman" w:cs="Times New Roman"/>
          <w:sz w:val="24"/>
          <w:szCs w:val="24"/>
        </w:rPr>
        <w:t>тракта в связи с существенным нарушением условий контрактов в целях включения указанной информации в реестр недобросовестных поставщиков (подрядчиков, исполнителей);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8.4.8. обеспечивает исполнение условий контракта в части возврата поставщику (подрядчику, </w:t>
      </w:r>
      <w:r>
        <w:rPr>
          <w:rFonts w:ascii="Times New Roman" w:eastAsia="Times New Roman" w:hAnsi="Times New Roman" w:cs="Times New Roman"/>
          <w:sz w:val="24"/>
          <w:szCs w:val="24"/>
        </w:rPr>
        <w:t>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исполнения контракта, в сроки, установленные частью 27 статьи 34 Федерального закона;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8.4.9. обеспечивает одностороннее расторжение контракта в порядке, предусмотренном статьей 95 Федерального закона.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 осуществляет иные функции и полномочи</w:t>
      </w:r>
      <w:r>
        <w:rPr>
          <w:rFonts w:ascii="Times New Roman" w:eastAsia="Times New Roman" w:hAnsi="Times New Roman" w:cs="Times New Roman"/>
          <w:sz w:val="24"/>
          <w:szCs w:val="24"/>
        </w:rPr>
        <w:t>я, предусмотренные Федеральным законом, в том числе: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</w:t>
      </w:r>
      <w:r>
        <w:rPr>
          <w:rFonts w:ascii="Times New Roman" w:eastAsia="Times New Roman" w:hAnsi="Times New Roman" w:cs="Times New Roman"/>
          <w:sz w:val="24"/>
          <w:szCs w:val="24"/>
        </w:rPr>
        <w:t>лючения контракта, в целях включения такой информации в реестр недобросовестных поставщиков (подрядчиков, исполнителей);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8.5.2. составляет и размещает в единой информационной системе отчет об объеме закупок у субъектов малого предпринимательства, социально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ориентированных некоммерческих организаций;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8.5.3. принимает участие в рассмотрении дел об обжаловании действий (бездействия) Заказчика, уполномоченного органа (учреждения) в случае если определение поставщика (подрядчика, исполнителя) для Заказчика осуще</w:t>
      </w:r>
      <w:r>
        <w:rPr>
          <w:rFonts w:ascii="Times New Roman" w:eastAsia="Times New Roman" w:hAnsi="Times New Roman" w:cs="Times New Roman"/>
          <w:sz w:val="24"/>
          <w:szCs w:val="24"/>
        </w:rPr>
        <w:t>ствляется таким органом (учреждением), специализированной организацией (в случае ее привлечения), 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</w:t>
      </w:r>
      <w:r>
        <w:rPr>
          <w:rFonts w:ascii="Times New Roman" w:eastAsia="Times New Roman" w:hAnsi="Times New Roman" w:cs="Times New Roman"/>
          <w:sz w:val="24"/>
          <w:szCs w:val="24"/>
        </w:rPr>
        <w:t>ализированной электронной площадки, если такие действия (бездействие) нарушают права и законные интересы участника закупки, а также осуществляет подготовку материалов в рамках претензионно-исковой работы;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8.5.5. при централизации закупок в соответствии со </w:t>
      </w:r>
      <w:r>
        <w:rPr>
          <w:rFonts w:ascii="Times New Roman" w:eastAsia="Times New Roman" w:hAnsi="Times New Roman" w:cs="Times New Roman"/>
          <w:sz w:val="24"/>
          <w:szCs w:val="24"/>
        </w:rPr>
        <w:t>статьей 26 Федерального закона осуществляет предусмотренные Федеральным законом и настоящим Положением полномочия, не переданные соответствующему уполномоченному органу (учреждению) на осуществление определения поставщиков (подрядчиков, исполнителей) для З</w:t>
      </w:r>
      <w:r>
        <w:rPr>
          <w:rFonts w:ascii="Times New Roman" w:eastAsia="Times New Roman" w:hAnsi="Times New Roman" w:cs="Times New Roman"/>
          <w:sz w:val="24"/>
          <w:szCs w:val="24"/>
        </w:rPr>
        <w:t>аказчика.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В целях реализации функций и полномочий, указанных в пунктах 7, 8 настоящего Положения, контрактный управляющий обязан соблюдать обязательства и требования, установленные Федеральным законом, в том числе: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не допускать разглашения сведений, </w:t>
      </w:r>
      <w:r>
        <w:rPr>
          <w:rFonts w:ascii="Times New Roman" w:eastAsia="Times New Roman" w:hAnsi="Times New Roman" w:cs="Times New Roman"/>
          <w:sz w:val="24"/>
          <w:szCs w:val="24"/>
        </w:rPr>
        <w:t>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</w:t>
      </w:r>
      <w:r>
        <w:rPr>
          <w:rFonts w:ascii="Times New Roman" w:eastAsia="Times New Roman" w:hAnsi="Times New Roman" w:cs="Times New Roman"/>
          <w:sz w:val="24"/>
          <w:szCs w:val="24"/>
        </w:rPr>
        <w:t>еления поставщика (подрядчика, исполнителя), кроме случаев, прямо предусмотренных законодательством Российской Федерации;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привлекать в случаях, в порядке и с учетом требований, предусмотренных действующим законодательством Российской Федерации, в том чи</w:t>
      </w:r>
      <w:r>
        <w:rPr>
          <w:rFonts w:ascii="Times New Roman" w:eastAsia="Times New Roman" w:hAnsi="Times New Roman" w:cs="Times New Roman"/>
          <w:sz w:val="24"/>
          <w:szCs w:val="24"/>
        </w:rPr>
        <w:t>сле Федеральным законом, к своей работе экспертов, экспертные организации.</w:t>
      </w:r>
    </w:p>
    <w:p w:rsidR="00104223" w:rsidRDefault="00104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 Ответственность контрактного управляющего</w:t>
      </w:r>
    </w:p>
    <w:p w:rsidR="00104223" w:rsidRDefault="00104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 В соответствии с законодательством Российской Федерации действия (бездействие) контрактного управляющего могут быть обжалованы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судебном порядке или в порядке, установленном главой 6 Федерального закона,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Контрактный управляющий, виновный в нарушении зако</w:t>
      </w:r>
      <w:r>
        <w:rPr>
          <w:rFonts w:ascii="Times New Roman" w:eastAsia="Times New Roman" w:hAnsi="Times New Roman" w:cs="Times New Roman"/>
          <w:sz w:val="24"/>
          <w:szCs w:val="24"/>
        </w:rPr>
        <w:t>нодательства Российской Федерации и иных нормативных правовых актов о контрактной системе в сфере закупок, несёт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104223" w:rsidRDefault="00104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</w:t>
      </w:r>
      <w:r>
        <w:rPr>
          <w:rFonts w:ascii="Times New Roman" w:eastAsia="Times New Roman" w:hAnsi="Times New Roman" w:cs="Times New Roman"/>
          <w:sz w:val="24"/>
          <w:szCs w:val="24"/>
        </w:rPr>
        <w:t>Порядок взаимодействия контрактного управляющего с другими подразделениями Заказчика, комиссией по осуществлению закупок</w:t>
      </w:r>
    </w:p>
    <w:p w:rsidR="00104223" w:rsidRDefault="00104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В соответствии со статьей 38 Федерального закона для определения поставщиков (подрядчиков, исполнителей), за исключением осуществл</w:t>
      </w:r>
      <w:r>
        <w:rPr>
          <w:rFonts w:ascii="Times New Roman" w:eastAsia="Times New Roman" w:hAnsi="Times New Roman" w:cs="Times New Roman"/>
          <w:sz w:val="24"/>
          <w:szCs w:val="24"/>
        </w:rPr>
        <w:t>ения закупки у единственного поставщика (подрядчика, исполнителя), Заказчик создает комиссию по осуществлению закупок.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 Комиссия осуществляет свою деятельность в соответствии с Федеральным законом, а также положением Заказчика о Единой комиссии по обеспечению закупок для государственных и муниципальных нужд.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Члены комиссии Заказчика по осуществлению закупок вправе тре</w:t>
      </w:r>
      <w:r>
        <w:rPr>
          <w:rFonts w:ascii="Times New Roman" w:eastAsia="Times New Roman" w:hAnsi="Times New Roman" w:cs="Times New Roman"/>
          <w:sz w:val="24"/>
          <w:szCs w:val="24"/>
        </w:rPr>
        <w:t>бовать от контрактного управляющего: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организационно-технического обеспечения деятельности комиссий по осуществлению закупок: предоставления устройств для аудиозаписи, обеспечения помещением для вскрытия конвертов с заявками и/или рассмотрения заявок на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 закупках, передачи поступивших заявок на участие в закупках и документации закупок;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подготовки протоколов заседаний комиссий по осуществлению закупок на основании решений, принятых членами комиссии по осуществлению закупок, если иное не предус</w:t>
      </w:r>
      <w:r>
        <w:rPr>
          <w:rFonts w:ascii="Times New Roman" w:eastAsia="Times New Roman" w:hAnsi="Times New Roman" w:cs="Times New Roman"/>
          <w:sz w:val="24"/>
          <w:szCs w:val="24"/>
        </w:rPr>
        <w:t>мотрено порядком работы комиссии;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письменных пояснений относительно положений документации о закупке, включая требования к участникам и описание объекта закупки;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участия в проверке соответствия участников закупки требованиям, установленным документац</w:t>
      </w:r>
      <w:r>
        <w:rPr>
          <w:rFonts w:ascii="Times New Roman" w:eastAsia="Times New Roman" w:hAnsi="Times New Roman" w:cs="Times New Roman"/>
          <w:sz w:val="24"/>
          <w:szCs w:val="24"/>
        </w:rPr>
        <w:t>ией о закупке;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привлечения в случаях, в порядке и с учетом требований, предусмотренных действующим законодательством Российской Федерации, в том числе Федеральным законом, экспертов, экспертных организаций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Члены комиссии Заказчика по осуществлению </w:t>
      </w:r>
      <w:r>
        <w:rPr>
          <w:rFonts w:ascii="Times New Roman" w:eastAsia="Times New Roman" w:hAnsi="Times New Roman" w:cs="Times New Roman"/>
          <w:sz w:val="24"/>
          <w:szCs w:val="24"/>
        </w:rPr>
        <w:t>закупок обязаны предоставлять контрактному управляющему по его требованию и в установленные им сроки: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для хранения – аудиозаписи вскрытия конвертов с заявками на участие в закупках и (или) открытия доступа к поданным в форме электронных документов заявк</w:t>
      </w:r>
      <w:r>
        <w:rPr>
          <w:rFonts w:ascii="Times New Roman" w:eastAsia="Times New Roman" w:hAnsi="Times New Roman" w:cs="Times New Roman"/>
          <w:sz w:val="24"/>
          <w:szCs w:val="24"/>
        </w:rPr>
        <w:t>ам на участие в закупках;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для хранения – протоколы, составленных в ходе проведения закупок, заявки на участие в закупках, документацию о закупках и иные документы, использовавшиеся для деятельности комиссий;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для участия в рассмотрении дел об обжалова</w:t>
      </w:r>
      <w:r>
        <w:rPr>
          <w:rFonts w:ascii="Times New Roman" w:eastAsia="Times New Roman" w:hAnsi="Times New Roman" w:cs="Times New Roman"/>
          <w:sz w:val="24"/>
          <w:szCs w:val="24"/>
        </w:rPr>
        <w:t>нии действий (бездействия) Заказчика – письменные пояснения относительно принятых решений по заявкам на участие в закупках.</w:t>
      </w:r>
    </w:p>
    <w:p w:rsidR="00104223" w:rsidRDefault="0035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Порядок взаимодействия контрактного управляющего с другими подразделениями Заказчика определяется локальным актом Заказчика.</w:t>
      </w:r>
    </w:p>
    <w:p w:rsidR="00104223" w:rsidRDefault="00104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 w:rsidP="00BD7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Приложение №2 к приказу</w:t>
      </w:r>
    </w:p>
    <w:p w:rsidR="00104223" w:rsidRDefault="00350AF8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№_</w:t>
      </w:r>
      <w:r w:rsidR="00D139CD">
        <w:rPr>
          <w:rFonts w:ascii="Times New Roman" w:eastAsia="Times New Roman" w:hAnsi="Times New Roman" w:cs="Times New Roman"/>
          <w:sz w:val="24"/>
          <w:szCs w:val="24"/>
          <w:u w:val="single"/>
        </w:rPr>
        <w:t>77 (А)</w:t>
      </w:r>
      <w:r>
        <w:rPr>
          <w:rFonts w:ascii="Times New Roman" w:eastAsia="Times New Roman" w:hAnsi="Times New Roman" w:cs="Times New Roman"/>
          <w:sz w:val="24"/>
          <w:szCs w:val="24"/>
        </w:rPr>
        <w:t>_ от _</w:t>
      </w:r>
      <w:r w:rsidR="00D139CD">
        <w:rPr>
          <w:rFonts w:ascii="Times New Roman" w:eastAsia="Times New Roman" w:hAnsi="Times New Roman" w:cs="Times New Roman"/>
          <w:sz w:val="24"/>
          <w:szCs w:val="24"/>
          <w:u w:val="single"/>
        </w:rPr>
        <w:t>10.01.2022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350AF8">
      <w:pPr>
        <w:pStyle w:val="af4"/>
        <w:jc w:val="center"/>
        <w:rPr>
          <w:b/>
        </w:rPr>
      </w:pPr>
      <w:r>
        <w:rPr>
          <w:b/>
        </w:rPr>
        <w:t>Должностная инструкция контрактного управляющего</w:t>
      </w:r>
    </w:p>
    <w:p w:rsidR="00BD71FF" w:rsidRPr="00BD71FF" w:rsidRDefault="00BD71FF" w:rsidP="00BD71FF">
      <w:pPr>
        <w:pStyle w:val="af4"/>
        <w:ind w:firstLine="567"/>
        <w:jc w:val="both"/>
        <w:rPr>
          <w:b/>
        </w:rPr>
      </w:pPr>
      <w:r>
        <w:rPr>
          <w:rFonts w:eastAsia="Times New Roman"/>
        </w:rPr>
        <w:t xml:space="preserve">                           </w:t>
      </w:r>
      <w:r w:rsidRPr="00BD71FF">
        <w:rPr>
          <w:rFonts w:eastAsia="Times New Roman"/>
          <w:b/>
        </w:rPr>
        <w:t>МБОУ «Мамедкалинская гимназия им.М.Алиева».</w:t>
      </w:r>
    </w:p>
    <w:p w:rsidR="00104223" w:rsidRDefault="00104223">
      <w:pPr>
        <w:pStyle w:val="af4"/>
        <w:jc w:val="center"/>
      </w:pPr>
    </w:p>
    <w:p w:rsidR="00104223" w:rsidRDefault="00104223">
      <w:pPr>
        <w:pStyle w:val="af4"/>
        <w:ind w:firstLine="567"/>
        <w:jc w:val="both"/>
      </w:pPr>
    </w:p>
    <w:p w:rsidR="00104223" w:rsidRDefault="00350AF8">
      <w:pPr>
        <w:pStyle w:val="af4"/>
        <w:ind w:firstLine="567"/>
        <w:jc w:val="both"/>
      </w:pPr>
      <w:r>
        <w:t xml:space="preserve">1. Контрактный управляющий обязан соблюдать Положение </w:t>
      </w:r>
      <w:r>
        <w:rPr>
          <w:rFonts w:eastAsia="Times New Roman"/>
        </w:rPr>
        <w:t xml:space="preserve">о контрактном управляющем </w:t>
      </w:r>
      <w:r w:rsidR="00BD71FF">
        <w:rPr>
          <w:rFonts w:eastAsia="Times New Roman"/>
        </w:rPr>
        <w:t>МБОУ «Мамедкалинская гимназия им.М.Алиева»</w:t>
      </w:r>
      <w:r>
        <w:rPr>
          <w:rFonts w:eastAsia="Times New Roman"/>
        </w:rPr>
        <w:t>.</w:t>
      </w:r>
    </w:p>
    <w:p w:rsidR="00104223" w:rsidRDefault="00350AF8">
      <w:pPr>
        <w:pStyle w:val="af4"/>
        <w:tabs>
          <w:tab w:val="left" w:pos="1077"/>
        </w:tabs>
        <w:ind w:firstLine="567"/>
        <w:jc w:val="both"/>
      </w:pPr>
      <w:r>
        <w:tab/>
      </w:r>
    </w:p>
    <w:p w:rsidR="00104223" w:rsidRDefault="00350AF8">
      <w:pPr>
        <w:pStyle w:val="af4"/>
        <w:ind w:firstLine="567"/>
        <w:jc w:val="both"/>
      </w:pPr>
      <w:r>
        <w:t>2. Возложить на</w:t>
      </w:r>
      <w:r w:rsidR="00BD71FF">
        <w:t xml:space="preserve"> контрактного управляющего Арсланалиеву Разият Халимбековну</w:t>
      </w:r>
      <w:r>
        <w:t xml:space="preserve"> следующие обязанности: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 и анализ информации о ценах на товары, работы,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и направление приглашений к определению поставщиков (подрядчиков, исполнителей) различными способами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Обработка, формирование и хранение данных, информации, документов, в том числе полученных от поставщиков (подрядчиков, исполнителей)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</w:t>
      </w:r>
      <w:r>
        <w:t>е начальной (максимальной) цены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описания объекта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требований, предъявляемых к участнику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порядка оценки участников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проекта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закупочной документации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и публичное размещение извещения об осуществлении закупки, документации о закупках, проектов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необходимой документации для проведения закупочной процедуры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организационно-технического обеспечения дея</w:t>
      </w:r>
      <w:r>
        <w:t>тельности закупочных комиссий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мониторинга поставщиков (подрядчиков, исполнителей) и заказчиков в сфере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Сбор и анализ поступивших заявок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Организационно-техническое обеспечение деятельности комиссий по осуществлению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 за</w:t>
      </w:r>
      <w:r>
        <w:t>явок, проверка банковских гарантий, оценка результатов и подведение итогов закупочной процедуры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подготовки протоколов заседаний закупочных комиссий на основании решений, принятых членами комиссии по осуществлению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 xml:space="preserve">Публичное размещение </w:t>
      </w:r>
      <w:r>
        <w:t>полученных результатов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Направление приглашений для заключения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необходимой документации для заключения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lastRenderedPageBreak/>
        <w:t>Осуществление процедуры подписания контракта с поставщиками (подрядчиками, исполнителями)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</w:t>
      </w:r>
      <w:r>
        <w:t>е отчетов, информации о неисполнении контракта, о санкциях, об изменении или о расторжении контракта, за исключением сведений, составляющих государственную тайну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документа о приемке результатов исполнения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осуществления опла</w:t>
      </w:r>
      <w:r>
        <w:t>ты поставленного товара, выполненной работы (ее результатов), оказанной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осуществления уплаты денежных сумм по банковской гарантии в предусмотренных случаях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возврата денежных средств, внесенных в качестве обеспечения исполнени</w:t>
      </w:r>
      <w:r>
        <w:t>я заявок, обеспечения гарантийных обязательств или обеспечения исполнения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на стадии планирования закупок консультаций с поставщиками (подрядчиками, исполнителями) в целях определения состояния конкурентной среды на соответствующих ры</w:t>
      </w:r>
      <w:r>
        <w:t>нках товаров, работ, услуг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общественного обсуждения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Разработка плана-графика и осуществление подготовки изменений для внесения в план-график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плана-графика, внесенных в него изменений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утверждения плана-гр</w:t>
      </w:r>
      <w:r>
        <w:t>афика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Определение и обоснование начальной (максимальной) цены контракта, в том числе заключаемого с единственным поставщиком (подрядчиком, исполнителем)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Уточнение в рамках обоснования цены контракта и ее обоснование в извещениях об осуществлении закупок, приглашениях к определению поставщиков (подрядчиков, исполнителей)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Выбор способа определения поставщика (подрядчика, исполнителя)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 xml:space="preserve">Обеспечение привлечения </w:t>
      </w:r>
      <w:r>
        <w:t>на основе контракта специализированной организации для выполнения отдельных функций по определению поставщика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Согласование требований к закупаемым Заказчиком отдельным видам товаров, работ, услуг (в том числе начальным (максимальным) ценам) и (или) нормати</w:t>
      </w:r>
      <w:r>
        <w:t>вным затратам на обеспечение функций Заказчика и публичное их размещение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и контроль разработки проектов контрактов, типовых условий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 xml:space="preserve">Составление и публичное размещение отчета об объеме закупок у субъектов малого предпринимательства и </w:t>
      </w:r>
      <w:r>
        <w:t>социально ориентированных некоммерческих организаций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отчетной документации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Проверка на дост</w:t>
      </w:r>
      <w:r>
        <w:t>оверность полученной информации о ходе исполнения обязательств поставщика (подрядчика, исполнителя), в том числе о сложностях, возникающих при исполнении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процедуры приемки исполнения контракта и создание приемочной комиссии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Привлечени</w:t>
      </w:r>
      <w:r>
        <w:t>е экспертов, экспертных организаций к проведению экспертизы поставленного товара, выполненной работы или оказанной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Взаимодействие с поставщиком (подрядчиком, исполнителем) при изменении, расторжении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Применение мер ответственности и соверше</w:t>
      </w:r>
      <w:r>
        <w:t>ние иных действий в случае нарушения поставщиком (подрядчиком, исполнителем) условий контракта, в том числе организация включения в реестр недобросовестных поставщиков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соответствия результатов, предусмотренных контрактом, условиям ко</w:t>
      </w:r>
      <w:r>
        <w:t>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соответствия фактов и данных при предоставлении (предъявлении) результатов,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lastRenderedPageBreak/>
        <w:t>Организация процедуры приемки поставленного товара, выполненной работы (ее результатов), оказанной услуги и создание приемочной комиссии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Привлечение сторонних экспертов или экспертных организаций для экспертизы (проверки) соответствия результатов, предусмо</w:t>
      </w:r>
      <w:r>
        <w:t>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подготовки материалов для рассмотрения дел об обжаловании действий (бездействия) Заказчика и для выполнения претензионной работы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и оформление документа по результатам проверки соответствия фа</w:t>
      </w:r>
      <w:r>
        <w:t xml:space="preserve">ктов и данных при предоставлении (предъявлении) результатов, предусмотренных контрактом, условиям контракта 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Обработка, формирование, хранение данных, относящихся к закупкам Заказчика</w:t>
      </w:r>
    </w:p>
    <w:p w:rsidR="00104223" w:rsidRDefault="00104223">
      <w:pPr>
        <w:pStyle w:val="af4"/>
        <w:tabs>
          <w:tab w:val="left" w:pos="993"/>
        </w:tabs>
        <w:ind w:left="567"/>
        <w:jc w:val="both"/>
      </w:pPr>
    </w:p>
    <w:p w:rsidR="00104223" w:rsidRDefault="00350AF8">
      <w:pPr>
        <w:pStyle w:val="af4"/>
        <w:ind w:firstLine="567"/>
      </w:pPr>
      <w:r>
        <w:t>3. Возложить н</w:t>
      </w:r>
      <w:r w:rsidR="00BD71FF">
        <w:t>а контрактного управляющего Арсланалиеву Разият Халимбековну</w:t>
      </w:r>
      <w:r>
        <w:t xml:space="preserve"> следующие обяз</w:t>
      </w:r>
      <w:r>
        <w:t>анности: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 и анализ информации о ценах на товары, работы,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и направление приглашений к определению поставщиков (подрядчиков, исполнителей) различными способами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Обработка, формирование и хранение данных, информации, документов, в то</w:t>
      </w:r>
      <w:r>
        <w:t>м числе полученных от поставщиков (подрядчиков, исполнителей)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начальной (максимальной) цены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описания объекта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требований, предъявляемых к участнику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порядка оценки участников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проекта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закупочной документации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и публичное размещение извещения об осуществлении закупки, документации о закупках, проектов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 xml:space="preserve">Осуществление проверки необходимой документации для проведения закупочной </w:t>
      </w:r>
      <w:r>
        <w:t>процедуры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организационно-технического обеспечения деятельности закупочных комиссий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мониторинга поставщиков (подрядчиков, исполнителей) и заказчиков в сфере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Сбор и анализ поступивших заявок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Организационно-техническое обес</w:t>
      </w:r>
      <w:r>
        <w:t>печение деятельности комиссий по осуществлению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 заявок, проверка банковских гарантий, оценка результатов и подведение итогов закупочной процедуры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подготовки протоколов заседаний закупочных комиссий на основании решений, приня</w:t>
      </w:r>
      <w:r>
        <w:t>тых членами комиссии по осуществлению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полученных результатов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Направление приглашений для заключения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необходимой документации для заключения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процедуры подписания контрак</w:t>
      </w:r>
      <w:r>
        <w:t>та с поставщиками (подрядчиками, исполнителями)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отчетов, информации о неисполнении контракта, о санкциях, об изменении или о расторжении контракта, за исключением сведений, составляющих государственную тайну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документа о прие</w:t>
      </w:r>
      <w:r>
        <w:t>мке результатов исполнения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осуществления оплаты поставленного товара, выполненной работы (ее результатов), оказанной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осуществления уплаты денежных сумм по банковской гарантии в предусмотренных случаях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lastRenderedPageBreak/>
        <w:t>Организация во</w:t>
      </w:r>
      <w:r>
        <w:t>зврата денежных средств, внесенных в качестве обеспечения исполнения заявок, обеспечения гарантийных обязательств или обеспечения исполнения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на стадии планирования закупок консультаций с поставщиками (подрядчиками, исполнителями) в ц</w:t>
      </w:r>
      <w:r>
        <w:t>елях определения состояния конкурентной среды на соответствующих рынках товаров, работ, услуг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общественного обсуждения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Разработка плана-графика и осуществление подготовки изменений для внесения в план-график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плана-г</w:t>
      </w:r>
      <w:r>
        <w:t>рафика, внесенных в него изменений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утверждения плана-графика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Определение и обоснование начальной (максимальной) цены контракта, в том числе заключаемого с единственным поставщиком (подрядчиком, исполнителем)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Уточнение в рамках обоснования цены контракта и ее обоснование в извещениях об осуществлении закупок, приглашениях к определению поставщиков (подрядчиков, исполнителей)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Выбор способа определения поставщика (подрядчика, исполнителя)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 xml:space="preserve">Обеспечение привлечения </w:t>
      </w:r>
      <w:r>
        <w:t>на основе контракта специализированной организации для выполнения отдельных функций по определению поставщика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Согласование требований к закупаемым Заказчиком отдельным видам товаров, работ, услуг (в том числе начальным (максимальным) ценам) и (или) нормати</w:t>
      </w:r>
      <w:r>
        <w:t>вным затратам на обеспечение функций Заказчика и публичное их размещение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и контроль разработки проектов контрактов, типовых условий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 xml:space="preserve">Составление и публичное размещение отчета об объеме закупок у субъектов малого предпринимательства и </w:t>
      </w:r>
      <w:r>
        <w:t>социально ориентированных некоммерческих организаций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отчетной документации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Проверка на дост</w:t>
      </w:r>
      <w:r>
        <w:t>оверность полученной информации о ходе исполнения обязательств поставщика (подрядчика, исполнителя), в том числе о сложностях, возникающих при исполнении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процедуры приемки исполнения контракта и создание приемочной комиссии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Привлечени</w:t>
      </w:r>
      <w:r>
        <w:t>е экспертов, экспертных организаций к проведению экспертизы поставленного товара, выполненной работы или оказанной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Взаимодействие с поставщиком (подрядчиком, исполнителем) при изменении, расторжении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организация включения в реестр недобросовестных поставщиков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соответствия результатов,</w:t>
      </w:r>
      <w:r>
        <w:t xml:space="preserve">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соответствия фактов и данных при предоставлении (предъявлении) результатов,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процедуры приемки поставленного товара, выполненно</w:t>
      </w:r>
      <w:r>
        <w:t>й работы (ее результатов), оказанной услуги и создание приемочной комиссии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подготовк</w:t>
      </w:r>
      <w:r>
        <w:t>и материалов для рассмотрения дел об обжаловании действий (бездействия) Заказчика и для выполнения претензионной работы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и оформление документа по результатам проверки соответствия фактов и данных при предоставлении (предъявлении) результатов, п</w:t>
      </w:r>
      <w:r>
        <w:t xml:space="preserve">редусмотренных контрактом, условиям контракта 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Обработка, формирование, хранение данных, относящихся к закупкам Заказчика</w:t>
      </w:r>
    </w:p>
    <w:p w:rsidR="00104223" w:rsidRDefault="00781286" w:rsidP="00BD7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301105" cy="8154371"/>
            <wp:effectExtent l="19050" t="0" r="4445" b="0"/>
            <wp:docPr id="2" name="Рисунок 2" descr="C:\Users\1\AppData\Local\Temp\Rar$DIa3712.35917\Отсканированные документы (95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3712.35917\Отсканированные документы (95)_page-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15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 w:rsidP="00BD7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63"/>
        <w:gridCol w:w="8449"/>
      </w:tblGrid>
      <w:tr w:rsidR="00104223">
        <w:tc>
          <w:tcPr>
            <w:tcW w:w="1463" w:type="dxa"/>
            <w:noWrap/>
          </w:tcPr>
          <w:p w:rsidR="00104223" w:rsidRDefault="00104223" w:rsidP="0078128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</w:p>
        </w:tc>
      </w:tr>
      <w:tr w:rsidR="00104223">
        <w:tc>
          <w:tcPr>
            <w:tcW w:w="14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</w:p>
        </w:tc>
      </w:tr>
      <w:tr w:rsidR="00104223">
        <w:tc>
          <w:tcPr>
            <w:tcW w:w="1463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</w:p>
        </w:tc>
      </w:tr>
    </w:tbl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04223" w:rsidSect="00104223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F8" w:rsidRDefault="00350AF8">
      <w:pPr>
        <w:spacing w:after="0" w:line="240" w:lineRule="auto"/>
      </w:pPr>
      <w:r>
        <w:separator/>
      </w:r>
    </w:p>
  </w:endnote>
  <w:endnote w:type="continuationSeparator" w:id="1">
    <w:p w:rsidR="00350AF8" w:rsidRDefault="0035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F8" w:rsidRDefault="00350AF8">
      <w:pPr>
        <w:spacing w:after="0" w:line="240" w:lineRule="auto"/>
      </w:pPr>
      <w:r>
        <w:separator/>
      </w:r>
    </w:p>
  </w:footnote>
  <w:footnote w:type="continuationSeparator" w:id="1">
    <w:p w:rsidR="00350AF8" w:rsidRDefault="00350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05CF"/>
    <w:multiLevelType w:val="hybridMultilevel"/>
    <w:tmpl w:val="0F6E331A"/>
    <w:lvl w:ilvl="0" w:tplc="B86EE0E6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526EC8FC">
      <w:start w:val="1"/>
      <w:numFmt w:val="lowerLetter"/>
      <w:lvlText w:val="%2."/>
      <w:lvlJc w:val="left"/>
      <w:pPr>
        <w:ind w:left="1647" w:hanging="360"/>
      </w:pPr>
    </w:lvl>
    <w:lvl w:ilvl="2" w:tplc="10923160">
      <w:start w:val="1"/>
      <w:numFmt w:val="lowerRoman"/>
      <w:lvlText w:val="%3."/>
      <w:lvlJc w:val="right"/>
      <w:pPr>
        <w:ind w:left="2367" w:hanging="180"/>
      </w:pPr>
    </w:lvl>
    <w:lvl w:ilvl="3" w:tplc="A9F83292">
      <w:start w:val="1"/>
      <w:numFmt w:val="decimal"/>
      <w:lvlText w:val="%4."/>
      <w:lvlJc w:val="left"/>
      <w:pPr>
        <w:ind w:left="3087" w:hanging="360"/>
      </w:pPr>
    </w:lvl>
    <w:lvl w:ilvl="4" w:tplc="9C700110">
      <w:start w:val="1"/>
      <w:numFmt w:val="lowerLetter"/>
      <w:lvlText w:val="%5."/>
      <w:lvlJc w:val="left"/>
      <w:pPr>
        <w:ind w:left="3807" w:hanging="360"/>
      </w:pPr>
    </w:lvl>
    <w:lvl w:ilvl="5" w:tplc="378075BE">
      <w:start w:val="1"/>
      <w:numFmt w:val="lowerRoman"/>
      <w:lvlText w:val="%6."/>
      <w:lvlJc w:val="right"/>
      <w:pPr>
        <w:ind w:left="4527" w:hanging="180"/>
      </w:pPr>
    </w:lvl>
    <w:lvl w:ilvl="6" w:tplc="800020C0">
      <w:start w:val="1"/>
      <w:numFmt w:val="decimal"/>
      <w:lvlText w:val="%7."/>
      <w:lvlJc w:val="left"/>
      <w:pPr>
        <w:ind w:left="5247" w:hanging="360"/>
      </w:pPr>
    </w:lvl>
    <w:lvl w:ilvl="7" w:tplc="C7F47FB8">
      <w:start w:val="1"/>
      <w:numFmt w:val="lowerLetter"/>
      <w:lvlText w:val="%8."/>
      <w:lvlJc w:val="left"/>
      <w:pPr>
        <w:ind w:left="5967" w:hanging="360"/>
      </w:pPr>
    </w:lvl>
    <w:lvl w:ilvl="8" w:tplc="56FC5D8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5156BE"/>
    <w:multiLevelType w:val="hybridMultilevel"/>
    <w:tmpl w:val="0F188344"/>
    <w:lvl w:ilvl="0" w:tplc="36A01E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5245CE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C1A582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CCE3EB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3D8939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23C782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96833C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D661ED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112C8D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4223"/>
    <w:rsid w:val="00104223"/>
    <w:rsid w:val="00350AF8"/>
    <w:rsid w:val="00781286"/>
    <w:rsid w:val="00BD71FF"/>
    <w:rsid w:val="00CD210E"/>
    <w:rsid w:val="00D139CD"/>
    <w:rsid w:val="00E7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0422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0422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0422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0422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0422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0422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0422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0422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0422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0422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0422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0422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0422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0422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0422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0422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0422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0422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0422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10422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0422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0422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0422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0422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0422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0422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0422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104223"/>
  </w:style>
  <w:style w:type="paragraph" w:customStyle="1" w:styleId="Footer">
    <w:name w:val="Footer"/>
    <w:basedOn w:val="a"/>
    <w:link w:val="CaptionChar"/>
    <w:uiPriority w:val="99"/>
    <w:unhideWhenUsed/>
    <w:rsid w:val="0010422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10422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0422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04223"/>
  </w:style>
  <w:style w:type="table" w:customStyle="1" w:styleId="TableGridLight">
    <w:name w:val="Table Grid Light"/>
    <w:basedOn w:val="a1"/>
    <w:uiPriority w:val="59"/>
    <w:rsid w:val="0010422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0422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1042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104223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104223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104223"/>
    <w:rPr>
      <w:sz w:val="18"/>
    </w:rPr>
  </w:style>
  <w:style w:type="character" w:styleId="ac">
    <w:name w:val="footnote reference"/>
    <w:basedOn w:val="a0"/>
    <w:uiPriority w:val="99"/>
    <w:unhideWhenUsed/>
    <w:rsid w:val="0010422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104223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104223"/>
    <w:rPr>
      <w:sz w:val="20"/>
    </w:rPr>
  </w:style>
  <w:style w:type="character" w:styleId="af">
    <w:name w:val="endnote reference"/>
    <w:basedOn w:val="a0"/>
    <w:uiPriority w:val="99"/>
    <w:semiHidden/>
    <w:unhideWhenUsed/>
    <w:rsid w:val="0010422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04223"/>
    <w:pPr>
      <w:spacing w:after="57"/>
    </w:pPr>
  </w:style>
  <w:style w:type="paragraph" w:styleId="21">
    <w:name w:val="toc 2"/>
    <w:basedOn w:val="a"/>
    <w:next w:val="a"/>
    <w:uiPriority w:val="39"/>
    <w:unhideWhenUsed/>
    <w:rsid w:val="0010422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0422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0422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0422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0422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0422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0422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04223"/>
    <w:pPr>
      <w:spacing w:after="57"/>
      <w:ind w:left="2268"/>
    </w:pPr>
  </w:style>
  <w:style w:type="paragraph" w:styleId="af0">
    <w:name w:val="TOC Heading"/>
    <w:uiPriority w:val="39"/>
    <w:unhideWhenUsed/>
    <w:rsid w:val="00104223"/>
  </w:style>
  <w:style w:type="paragraph" w:styleId="af1">
    <w:name w:val="table of figures"/>
    <w:basedOn w:val="a"/>
    <w:next w:val="a"/>
    <w:uiPriority w:val="99"/>
    <w:unhideWhenUsed/>
    <w:rsid w:val="00104223"/>
    <w:pPr>
      <w:spacing w:after="0"/>
    </w:pPr>
  </w:style>
  <w:style w:type="table" w:styleId="af2">
    <w:name w:val="Table Grid"/>
    <w:basedOn w:val="a1"/>
    <w:uiPriority w:val="59"/>
    <w:rsid w:val="001042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04223"/>
    <w:pPr>
      <w:ind w:left="720"/>
      <w:contextualSpacing/>
    </w:pPr>
  </w:style>
  <w:style w:type="paragraph" w:styleId="af4">
    <w:name w:val="No Spacing"/>
    <w:uiPriority w:val="1"/>
    <w:qFormat/>
    <w:rsid w:val="0010422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781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81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4254</Words>
  <Characters>24250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WorkBook</dc:creator>
  <cp:lastModifiedBy>1</cp:lastModifiedBy>
  <cp:revision>3</cp:revision>
  <dcterms:created xsi:type="dcterms:W3CDTF">2022-02-02T09:17:00Z</dcterms:created>
  <dcterms:modified xsi:type="dcterms:W3CDTF">2022-02-02T10:04:00Z</dcterms:modified>
</cp:coreProperties>
</file>